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0D" w:rsidRDefault="00402F57">
      <w:pPr>
        <w:rPr>
          <w:b/>
          <w:sz w:val="32"/>
          <w:szCs w:val="32"/>
        </w:rPr>
      </w:pPr>
      <w:r w:rsidRPr="00402F57">
        <w:rPr>
          <w:b/>
          <w:sz w:val="32"/>
          <w:szCs w:val="32"/>
        </w:rPr>
        <w:t>Collaborative Policy Administration</w:t>
      </w:r>
    </w:p>
    <w:p w:rsidR="00402F57" w:rsidRPr="00402F57" w:rsidRDefault="00402F57" w:rsidP="00402F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F57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Policy</w:t>
      </w:r>
      <w:r w:rsidRPr="00402F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-based management is a very effective method to protect sensitive information. However, the </w:t>
      </w:r>
      <w:proofErr w:type="spellStart"/>
      <w:r w:rsidRPr="00402F57">
        <w:rPr>
          <w:rFonts w:ascii="Times New Roman" w:hAnsi="Times New Roman" w:cs="Times New Roman"/>
          <w:sz w:val="24"/>
          <w:szCs w:val="24"/>
          <w:shd w:val="clear" w:color="auto" w:fill="FFFFFF"/>
        </w:rPr>
        <w:t>overclaim</w:t>
      </w:r>
      <w:proofErr w:type="spellEnd"/>
      <w:r w:rsidRPr="00402F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privileges is widespread in emerging applications, including mobile applications and social network services, because the applications' users involved in</w:t>
      </w:r>
      <w:r w:rsidRPr="00402F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02F57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policy</w:t>
      </w:r>
      <w:r w:rsidRPr="00402F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02F57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administration</w:t>
      </w:r>
      <w:r w:rsidRPr="00402F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02F57">
        <w:rPr>
          <w:rFonts w:ascii="Times New Roman" w:hAnsi="Times New Roman" w:cs="Times New Roman"/>
          <w:sz w:val="24"/>
          <w:szCs w:val="24"/>
          <w:shd w:val="clear" w:color="auto" w:fill="FFFFFF"/>
        </w:rPr>
        <w:t>have little knowledge of</w:t>
      </w:r>
      <w:r w:rsidRPr="00402F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02F57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policy</w:t>
      </w:r>
      <w:r w:rsidRPr="00402F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-based management. The </w:t>
      </w:r>
      <w:proofErr w:type="spellStart"/>
      <w:r w:rsidRPr="00402F57">
        <w:rPr>
          <w:rFonts w:ascii="Times New Roman" w:hAnsi="Times New Roman" w:cs="Times New Roman"/>
          <w:sz w:val="24"/>
          <w:szCs w:val="24"/>
          <w:shd w:val="clear" w:color="auto" w:fill="FFFFFF"/>
        </w:rPr>
        <w:t>overclaim</w:t>
      </w:r>
      <w:proofErr w:type="spellEnd"/>
      <w:r w:rsidRPr="00402F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 be leveraged by malicious applications, then lead to serious privacy leakages and financial loss. To resolve this issue, this paper proposes a novel</w:t>
      </w:r>
      <w:r w:rsidRPr="00402F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02F57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policy</w:t>
      </w:r>
      <w:r w:rsidRPr="00402F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02F57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administration</w:t>
      </w:r>
      <w:r w:rsidRPr="00402F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02F57">
        <w:rPr>
          <w:rFonts w:ascii="Times New Roman" w:hAnsi="Times New Roman" w:cs="Times New Roman"/>
          <w:sz w:val="24"/>
          <w:szCs w:val="24"/>
          <w:shd w:val="clear" w:color="auto" w:fill="FFFFFF"/>
        </w:rPr>
        <w:t>mechanism, referred to as</w:t>
      </w:r>
      <w:r w:rsidRPr="00402F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02F57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collaborative</w:t>
      </w:r>
      <w:r w:rsidRPr="00402F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02F57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policy</w:t>
      </w:r>
      <w:r w:rsidRPr="00402F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02F57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administration</w:t>
      </w:r>
      <w:r w:rsidRPr="00402F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02F57">
        <w:rPr>
          <w:rFonts w:ascii="Times New Roman" w:hAnsi="Times New Roman" w:cs="Times New Roman"/>
          <w:sz w:val="24"/>
          <w:szCs w:val="24"/>
          <w:shd w:val="clear" w:color="auto" w:fill="FFFFFF"/>
        </w:rPr>
        <w:t>(CPA for short), to simplify the</w:t>
      </w:r>
      <w:r w:rsidRPr="00402F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02F57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policy</w:t>
      </w:r>
      <w:r w:rsidRPr="00402F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02F57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administration</w:t>
      </w:r>
      <w:r w:rsidRPr="00402F57">
        <w:rPr>
          <w:rFonts w:ascii="Times New Roman" w:hAnsi="Times New Roman" w:cs="Times New Roman"/>
          <w:sz w:val="24"/>
          <w:szCs w:val="24"/>
          <w:shd w:val="clear" w:color="auto" w:fill="FFFFFF"/>
        </w:rPr>
        <w:t>. In CPA, a</w:t>
      </w:r>
      <w:r w:rsidRPr="00402F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02F57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policy</w:t>
      </w:r>
      <w:r w:rsidRPr="00402F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02F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administrator can refer to other </w:t>
      </w:r>
      <w:proofErr w:type="spellStart"/>
      <w:r w:rsidRPr="00402F57">
        <w:rPr>
          <w:rFonts w:ascii="Times New Roman" w:hAnsi="Times New Roman" w:cs="Times New Roman"/>
          <w:sz w:val="24"/>
          <w:szCs w:val="24"/>
          <w:shd w:val="clear" w:color="auto" w:fill="FFFFFF"/>
        </w:rPr>
        <w:t>similar</w:t>
      </w:r>
      <w:r w:rsidRPr="00402F57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policies</w:t>
      </w:r>
      <w:proofErr w:type="spellEnd"/>
      <w:r w:rsidRPr="00402F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02F57">
        <w:rPr>
          <w:rFonts w:ascii="Times New Roman" w:hAnsi="Times New Roman" w:cs="Times New Roman"/>
          <w:sz w:val="24"/>
          <w:szCs w:val="24"/>
          <w:shd w:val="clear" w:color="auto" w:fill="FFFFFF"/>
        </w:rPr>
        <w:t>to set up their own</w:t>
      </w:r>
      <w:r w:rsidRPr="00402F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02F57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policies</w:t>
      </w:r>
      <w:r w:rsidRPr="00402F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02F57">
        <w:rPr>
          <w:rFonts w:ascii="Times New Roman" w:hAnsi="Times New Roman" w:cs="Times New Roman"/>
          <w:sz w:val="24"/>
          <w:szCs w:val="24"/>
          <w:shd w:val="clear" w:color="auto" w:fill="FFFFFF"/>
        </w:rPr>
        <w:t>to protect privacy and other sensitive information. This paper formally defines CPA and proposes its enforcement framework. Furthermore, to obtain similar</w:t>
      </w:r>
      <w:r w:rsidRPr="00402F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402F57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policies</w:t>
      </w:r>
      <w:r w:rsidRPr="00402F57">
        <w:rPr>
          <w:rFonts w:ascii="Times New Roman" w:hAnsi="Times New Roman" w:cs="Times New Roman"/>
          <w:sz w:val="24"/>
          <w:szCs w:val="24"/>
          <w:shd w:val="clear" w:color="auto" w:fill="FFFFFF"/>
        </w:rPr>
        <w:t>more</w:t>
      </w:r>
      <w:proofErr w:type="spellEnd"/>
      <w:r w:rsidRPr="00402F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effectively, which is the key step of CPA, a text mining-based similarity measure method is presented. We evaluate CPA with the data of Android applications and demonstrate that the text mining-based similarity measure method is more effective in obtaining similar</w:t>
      </w:r>
      <w:r w:rsidRPr="00402F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02F57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policies</w:t>
      </w:r>
      <w:r w:rsidRPr="00402F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02F57">
        <w:rPr>
          <w:rFonts w:ascii="Times New Roman" w:hAnsi="Times New Roman" w:cs="Times New Roman"/>
          <w:sz w:val="24"/>
          <w:szCs w:val="24"/>
          <w:shd w:val="clear" w:color="auto" w:fill="FFFFFF"/>
        </w:rPr>
        <w:t>than the previous category-based method.</w:t>
      </w:r>
    </w:p>
    <w:sectPr w:rsidR="00402F57" w:rsidRPr="00402F57" w:rsidSect="002F7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402F57"/>
    <w:rsid w:val="002F7D0D"/>
    <w:rsid w:val="00402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">
    <w:name w:val="snippet"/>
    <w:basedOn w:val="DefaultParagraphFont"/>
    <w:rsid w:val="00402F57"/>
  </w:style>
  <w:style w:type="character" w:customStyle="1" w:styleId="apple-converted-space">
    <w:name w:val="apple-converted-space"/>
    <w:basedOn w:val="DefaultParagraphFont"/>
    <w:rsid w:val="00402F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2014-11-08T06:25:00Z</dcterms:created>
  <dcterms:modified xsi:type="dcterms:W3CDTF">2014-11-08T06:26:00Z</dcterms:modified>
</cp:coreProperties>
</file>